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725E51" w14:textId="77777777" w:rsidR="00093858" w:rsidRPr="005C3D6A" w:rsidRDefault="00093858" w:rsidP="00093858">
      <w:pPr>
        <w:rPr>
          <w:rFonts w:cs="Times New Roman"/>
          <w:b/>
          <w:bCs/>
          <w:u w:val="single"/>
        </w:rPr>
      </w:pPr>
      <w:proofErr w:type="gramStart"/>
      <w:r w:rsidRPr="0053557A">
        <w:rPr>
          <w:rFonts w:eastAsia="Arial"/>
          <w:lang w:eastAsia="zh-CN" w:bidi="ar-SA"/>
        </w:rPr>
        <w:t xml:space="preserve">Akce:  </w:t>
      </w:r>
      <w:r w:rsidRPr="005C3D6A">
        <w:rPr>
          <w:rFonts w:cs="Times New Roman"/>
          <w:b/>
          <w:bCs/>
          <w:u w:val="single"/>
        </w:rPr>
        <w:t>Rekonstrukce</w:t>
      </w:r>
      <w:proofErr w:type="gramEnd"/>
      <w:r w:rsidRPr="005C3D6A">
        <w:rPr>
          <w:rFonts w:cs="Times New Roman"/>
          <w:b/>
          <w:bCs/>
          <w:u w:val="single"/>
        </w:rPr>
        <w:t xml:space="preserve"> budovy bývalé pošty na byty, Český Rudolec</w:t>
      </w:r>
    </w:p>
    <w:p w14:paraId="729926B5" w14:textId="77777777" w:rsidR="00093858" w:rsidRDefault="00093858" w:rsidP="00093858">
      <w:pPr>
        <w:pStyle w:val="Standarduser"/>
        <w:jc w:val="both"/>
      </w:pPr>
      <w:proofErr w:type="gramStart"/>
      <w:r w:rsidRPr="0053557A">
        <w:t xml:space="preserve">Investor:  </w:t>
      </w:r>
      <w:r>
        <w:t>Obec</w:t>
      </w:r>
      <w:proofErr w:type="gramEnd"/>
      <w:r>
        <w:t xml:space="preserve"> Český Rudolec</w:t>
      </w:r>
    </w:p>
    <w:p w14:paraId="786EF36C" w14:textId="77777777" w:rsidR="00093858" w:rsidRPr="0053557A" w:rsidRDefault="00093858" w:rsidP="00093858">
      <w:pPr>
        <w:pStyle w:val="Standarduser"/>
        <w:jc w:val="both"/>
      </w:pPr>
      <w:proofErr w:type="gramStart"/>
      <w:r>
        <w:t>Místo :</w:t>
      </w:r>
      <w:proofErr w:type="gramEnd"/>
      <w:r>
        <w:t xml:space="preserve"> </w:t>
      </w:r>
      <w:proofErr w:type="spellStart"/>
      <w:r>
        <w:t>k.ú</w:t>
      </w:r>
      <w:proofErr w:type="spellEnd"/>
      <w:r>
        <w:t>. Český Rudolec</w:t>
      </w:r>
    </w:p>
    <w:p w14:paraId="537D783C" w14:textId="77777777" w:rsidR="00093858" w:rsidRPr="0053557A" w:rsidRDefault="00093858" w:rsidP="00093858">
      <w:pPr>
        <w:pStyle w:val="Standard"/>
        <w:rPr>
          <w:b/>
          <w:bCs/>
        </w:rPr>
      </w:pPr>
    </w:p>
    <w:p w14:paraId="0F7A7555" w14:textId="77777777" w:rsidR="00093858" w:rsidRDefault="00093858" w:rsidP="00093858">
      <w:pPr>
        <w:pStyle w:val="Standard"/>
        <w:rPr>
          <w:b/>
          <w:bCs/>
          <w:sz w:val="32"/>
          <w:szCs w:val="32"/>
        </w:rPr>
      </w:pPr>
    </w:p>
    <w:p w14:paraId="67F4080E" w14:textId="77777777" w:rsidR="00093858" w:rsidRDefault="00093858" w:rsidP="00093858">
      <w:pPr>
        <w:pStyle w:val="Standard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 xml:space="preserve">Seznam </w:t>
      </w:r>
      <w:proofErr w:type="gramStart"/>
      <w:r>
        <w:rPr>
          <w:b/>
          <w:bCs/>
          <w:sz w:val="32"/>
          <w:szCs w:val="32"/>
        </w:rPr>
        <w:t>příloh :</w:t>
      </w:r>
      <w:proofErr w:type="gramEnd"/>
    </w:p>
    <w:p w14:paraId="17E5FA8C" w14:textId="77777777" w:rsidR="00093858" w:rsidRDefault="00093858" w:rsidP="00093858">
      <w:pPr>
        <w:pStyle w:val="Standard"/>
      </w:pPr>
    </w:p>
    <w:p w14:paraId="6CC99131" w14:textId="5154AB8E" w:rsidR="00093858" w:rsidRDefault="00093858" w:rsidP="00093858">
      <w:pPr>
        <w:pStyle w:val="Standard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Dokladová </w:t>
      </w:r>
      <w:proofErr w:type="gramStart"/>
      <w:r>
        <w:rPr>
          <w:b/>
          <w:bCs/>
          <w:sz w:val="28"/>
          <w:szCs w:val="28"/>
          <w:u w:val="single"/>
        </w:rPr>
        <w:t>část  pro</w:t>
      </w:r>
      <w:proofErr w:type="gramEnd"/>
      <w:r>
        <w:rPr>
          <w:b/>
          <w:bCs/>
          <w:sz w:val="28"/>
          <w:szCs w:val="28"/>
          <w:u w:val="single"/>
        </w:rPr>
        <w:t xml:space="preserve">  </w:t>
      </w:r>
      <w:r w:rsidR="00FE3F61">
        <w:rPr>
          <w:b/>
          <w:bCs/>
          <w:sz w:val="28"/>
          <w:szCs w:val="28"/>
          <w:u w:val="single"/>
        </w:rPr>
        <w:t xml:space="preserve">provedení </w:t>
      </w:r>
      <w:r>
        <w:rPr>
          <w:b/>
          <w:bCs/>
          <w:sz w:val="28"/>
          <w:szCs w:val="28"/>
          <w:u w:val="single"/>
        </w:rPr>
        <w:t>stavby</w:t>
      </w:r>
    </w:p>
    <w:p w14:paraId="0BD3F7D2" w14:textId="77777777" w:rsidR="00093858" w:rsidRDefault="00093858" w:rsidP="00093858">
      <w:pPr>
        <w:pStyle w:val="Standard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78D7D624" w14:textId="77777777" w:rsidR="00FE3F61" w:rsidRDefault="00FE3F61" w:rsidP="00093858">
      <w:pPr>
        <w:pStyle w:val="Standard"/>
      </w:pPr>
    </w:p>
    <w:p w14:paraId="487E08C5" w14:textId="4810CD74" w:rsidR="00FE3F61" w:rsidRPr="00FE3F61" w:rsidRDefault="00093858" w:rsidP="00093858">
      <w:pPr>
        <w:pStyle w:val="Standard"/>
        <w:rPr>
          <w:b/>
          <w:bCs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E3F61" w:rsidRPr="00FE3F61">
        <w:rPr>
          <w:b/>
          <w:bCs/>
        </w:rPr>
        <w:t xml:space="preserve">SÚ – Společné povolení stavby </w:t>
      </w:r>
    </w:p>
    <w:p w14:paraId="321E1677" w14:textId="77777777" w:rsidR="00FE3F61" w:rsidRDefault="00FE3F61" w:rsidP="00093858">
      <w:pPr>
        <w:pStyle w:val="Standard"/>
        <w:rPr>
          <w:sz w:val="28"/>
          <w:szCs w:val="28"/>
        </w:rPr>
      </w:pPr>
    </w:p>
    <w:p w14:paraId="5DD6DFDF" w14:textId="26234516" w:rsidR="00093858" w:rsidRPr="000F3461" w:rsidRDefault="00093858" w:rsidP="00FE3F61">
      <w:pPr>
        <w:pStyle w:val="Standard"/>
        <w:ind w:left="1416" w:firstLine="708"/>
      </w:pPr>
      <w:r w:rsidRPr="000F3461">
        <w:t>Plná moc pro projednání na úřadech</w:t>
      </w:r>
      <w:r w:rsidRPr="000F3461">
        <w:tab/>
      </w:r>
      <w:r w:rsidRPr="000F3461">
        <w:tab/>
      </w:r>
      <w:r w:rsidRPr="000F3461">
        <w:tab/>
      </w:r>
    </w:p>
    <w:p w14:paraId="17574AC7" w14:textId="77777777" w:rsidR="00093858" w:rsidRDefault="00093858" w:rsidP="00093858">
      <w:pPr>
        <w:pStyle w:val="Standard"/>
      </w:pPr>
    </w:p>
    <w:p w14:paraId="0ADC62D4" w14:textId="77777777" w:rsidR="00093858" w:rsidRDefault="00093858" w:rsidP="00093858">
      <w:pPr>
        <w:pStyle w:val="Standard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  <w:u w:val="single"/>
        </w:rPr>
        <w:t>Poklady z KN</w:t>
      </w:r>
    </w:p>
    <w:p w14:paraId="43C80AC6" w14:textId="77777777" w:rsidR="00093858" w:rsidRDefault="00093858" w:rsidP="00093858">
      <w:pPr>
        <w:pStyle w:val="Standard"/>
        <w:rPr>
          <w:b/>
          <w:bCs/>
          <w:u w:val="single"/>
        </w:rPr>
      </w:pPr>
    </w:p>
    <w:p w14:paraId="6C522AC3" w14:textId="77777777" w:rsidR="00093858" w:rsidRDefault="00093858" w:rsidP="00093858">
      <w:pPr>
        <w:pStyle w:val="Standard"/>
        <w:numPr>
          <w:ilvl w:val="0"/>
          <w:numId w:val="1"/>
        </w:numPr>
      </w:pPr>
      <w:r>
        <w:t>Katastrální snímek</w:t>
      </w:r>
    </w:p>
    <w:p w14:paraId="273F7D11" w14:textId="77777777" w:rsidR="00093858" w:rsidRDefault="00093858" w:rsidP="00093858">
      <w:pPr>
        <w:pStyle w:val="Standard"/>
        <w:numPr>
          <w:ilvl w:val="0"/>
          <w:numId w:val="1"/>
        </w:numPr>
      </w:pPr>
      <w:r>
        <w:t xml:space="preserve">Výpisy z LV </w:t>
      </w:r>
    </w:p>
    <w:p w14:paraId="49ADC353" w14:textId="77777777" w:rsidR="00093858" w:rsidRDefault="00093858" w:rsidP="00093858">
      <w:pPr>
        <w:pStyle w:val="Standard"/>
      </w:pPr>
      <w:r>
        <w:tab/>
      </w:r>
      <w:r>
        <w:tab/>
      </w:r>
      <w:r>
        <w:tab/>
      </w:r>
    </w:p>
    <w:p w14:paraId="2A2B324D" w14:textId="77777777" w:rsidR="00093858" w:rsidRDefault="00093858" w:rsidP="00093858">
      <w:pPr>
        <w:pStyle w:val="Standard"/>
      </w:pPr>
      <w:r>
        <w:tab/>
      </w:r>
      <w:r>
        <w:tab/>
      </w:r>
      <w:r>
        <w:tab/>
      </w:r>
      <w:r>
        <w:rPr>
          <w:b/>
          <w:bCs/>
          <w:u w:val="single"/>
        </w:rPr>
        <w:t xml:space="preserve">Vyjádření správců </w:t>
      </w:r>
      <w:proofErr w:type="gramStart"/>
      <w:r>
        <w:rPr>
          <w:b/>
          <w:bCs/>
          <w:u w:val="single"/>
        </w:rPr>
        <w:t>IS :</w:t>
      </w:r>
      <w:proofErr w:type="gramEnd"/>
      <w:r>
        <w:rPr>
          <w:b/>
          <w:bCs/>
          <w:u w:val="single"/>
        </w:rPr>
        <w:t xml:space="preserve">    </w:t>
      </w:r>
      <w:r>
        <w:rPr>
          <w:b/>
          <w:bCs/>
        </w:rPr>
        <w:tab/>
      </w:r>
      <w:r>
        <w:rPr>
          <w:b/>
          <w:bCs/>
        </w:rPr>
        <w:tab/>
      </w:r>
    </w:p>
    <w:p w14:paraId="56358412" w14:textId="77777777" w:rsidR="00093858" w:rsidRDefault="00093858" w:rsidP="00093858">
      <w:pPr>
        <w:pStyle w:val="Standard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5E18870C" w14:textId="77777777" w:rsidR="00093858" w:rsidRDefault="00093858" w:rsidP="00093858">
      <w:pPr>
        <w:pStyle w:val="Standard"/>
      </w:pPr>
      <w:r>
        <w:tab/>
      </w:r>
      <w:r>
        <w:tab/>
      </w:r>
      <w:r>
        <w:tab/>
        <w:t xml:space="preserve">- </w:t>
      </w:r>
      <w:proofErr w:type="gramStart"/>
      <w:r>
        <w:t>EG.D</w:t>
      </w:r>
      <w:proofErr w:type="gramEnd"/>
      <w:r>
        <w:t xml:space="preserve"> plyn  vyjádření k existenci sítí</w:t>
      </w:r>
    </w:p>
    <w:p w14:paraId="6E01AF66" w14:textId="77777777" w:rsidR="00093858" w:rsidRDefault="00093858" w:rsidP="00093858">
      <w:pPr>
        <w:pStyle w:val="Standard"/>
      </w:pPr>
      <w:r>
        <w:tab/>
      </w:r>
      <w:r>
        <w:tab/>
      </w:r>
      <w:r>
        <w:tab/>
        <w:t xml:space="preserve">- </w:t>
      </w:r>
      <w:proofErr w:type="gramStart"/>
      <w:r>
        <w:t>EG.D</w:t>
      </w:r>
      <w:proofErr w:type="gramEnd"/>
      <w:r>
        <w:t>– Vyjádření k  činnosti v OP</w:t>
      </w:r>
    </w:p>
    <w:p w14:paraId="51B2C64D" w14:textId="77777777" w:rsidR="00093858" w:rsidRDefault="00093858" w:rsidP="00093858">
      <w:pPr>
        <w:pStyle w:val="Standard"/>
      </w:pPr>
      <w:r>
        <w:tab/>
      </w:r>
      <w:r>
        <w:tab/>
      </w:r>
      <w:r>
        <w:tab/>
        <w:t xml:space="preserve">- </w:t>
      </w:r>
      <w:proofErr w:type="gramStart"/>
      <w:r>
        <w:t>EG.D</w:t>
      </w:r>
      <w:proofErr w:type="gramEnd"/>
      <w:r>
        <w:t xml:space="preserve"> elektro – vyjádření k existenci sítí</w:t>
      </w:r>
    </w:p>
    <w:p w14:paraId="526E67B1" w14:textId="77777777" w:rsidR="00093858" w:rsidRDefault="00093858" w:rsidP="00093858">
      <w:pPr>
        <w:pStyle w:val="Standard"/>
      </w:pPr>
      <w:r>
        <w:tab/>
      </w:r>
      <w:r>
        <w:tab/>
      </w:r>
      <w:r>
        <w:tab/>
        <w:t xml:space="preserve">- </w:t>
      </w:r>
      <w:proofErr w:type="gramStart"/>
      <w:r>
        <w:t>EG.D</w:t>
      </w:r>
      <w:proofErr w:type="gramEnd"/>
      <w:r>
        <w:t>– Vyjádření k  činnosti v OP</w:t>
      </w:r>
    </w:p>
    <w:p w14:paraId="708CC478" w14:textId="77777777" w:rsidR="00093858" w:rsidRDefault="00093858" w:rsidP="00093858">
      <w:pPr>
        <w:pStyle w:val="Standard"/>
      </w:pPr>
      <w:r>
        <w:tab/>
      </w:r>
      <w:r>
        <w:tab/>
      </w:r>
      <w:r>
        <w:tab/>
        <w:t xml:space="preserve">- </w:t>
      </w:r>
      <w:proofErr w:type="spellStart"/>
      <w:r>
        <w:t>GasNet</w:t>
      </w:r>
      <w:proofErr w:type="spellEnd"/>
      <w:r>
        <w:t xml:space="preserve"> – vyjádření k sítím </w:t>
      </w:r>
    </w:p>
    <w:p w14:paraId="635A2142" w14:textId="77777777" w:rsidR="00093858" w:rsidRDefault="00093858" w:rsidP="00093858">
      <w:pPr>
        <w:pStyle w:val="Standard"/>
      </w:pPr>
      <w:r>
        <w:tab/>
      </w:r>
      <w:r>
        <w:tab/>
      </w:r>
      <w:r>
        <w:tab/>
        <w:t xml:space="preserve">- CETIN – vyjádření k sítím </w:t>
      </w:r>
    </w:p>
    <w:p w14:paraId="13BACFF3" w14:textId="77777777" w:rsidR="00093858" w:rsidRDefault="00093858" w:rsidP="00093858">
      <w:pPr>
        <w:pStyle w:val="Standard"/>
      </w:pPr>
      <w:r>
        <w:tab/>
      </w:r>
      <w:r>
        <w:tab/>
      </w:r>
      <w:r>
        <w:tab/>
        <w:t xml:space="preserve">- Obec Český </w:t>
      </w:r>
      <w:proofErr w:type="gramStart"/>
      <w:r>
        <w:t>Rudolec - vyjádření</w:t>
      </w:r>
      <w:proofErr w:type="gramEnd"/>
      <w:r>
        <w:t xml:space="preserve"> k existenci sítí a napojení</w:t>
      </w:r>
    </w:p>
    <w:p w14:paraId="00C85122" w14:textId="77777777" w:rsidR="00093858" w:rsidRDefault="00093858" w:rsidP="00093858">
      <w:pPr>
        <w:pStyle w:val="Standard"/>
      </w:pPr>
      <w:r>
        <w:tab/>
      </w:r>
      <w:r>
        <w:tab/>
      </w:r>
      <w:r>
        <w:tab/>
        <w:t>- Vodafone CR – vyjádření k sítím</w:t>
      </w:r>
    </w:p>
    <w:p w14:paraId="1FDD2D24" w14:textId="77777777" w:rsidR="00093858" w:rsidRDefault="00093858" w:rsidP="00093858">
      <w:pPr>
        <w:pStyle w:val="Standard"/>
      </w:pPr>
      <w:r>
        <w:tab/>
      </w:r>
      <w:r>
        <w:tab/>
      </w:r>
      <w:r>
        <w:tab/>
        <w:t>- T-Mobile – vyjádření k sítím</w:t>
      </w:r>
    </w:p>
    <w:p w14:paraId="031982DE" w14:textId="77777777" w:rsidR="00093858" w:rsidRDefault="00093858" w:rsidP="00093858">
      <w:pPr>
        <w:pStyle w:val="Standard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4BE33E4" w14:textId="77777777" w:rsidR="00093858" w:rsidRDefault="00093858" w:rsidP="00093858">
      <w:pPr>
        <w:pStyle w:val="Standard"/>
      </w:pPr>
      <w:r>
        <w:tab/>
      </w:r>
      <w:r>
        <w:tab/>
      </w:r>
      <w:r>
        <w:tab/>
      </w:r>
      <w:r>
        <w:rPr>
          <w:b/>
          <w:bCs/>
          <w:u w:val="single"/>
        </w:rPr>
        <w:t xml:space="preserve">Vyjádření </w:t>
      </w:r>
      <w:proofErr w:type="gramStart"/>
      <w:r>
        <w:rPr>
          <w:b/>
          <w:bCs/>
          <w:u w:val="single"/>
        </w:rPr>
        <w:t>DOSS :</w:t>
      </w:r>
      <w:proofErr w:type="gramEnd"/>
    </w:p>
    <w:p w14:paraId="0FD95443" w14:textId="77777777" w:rsidR="00093858" w:rsidRDefault="00093858" w:rsidP="00093858">
      <w:pPr>
        <w:pStyle w:val="Standard"/>
      </w:pPr>
    </w:p>
    <w:p w14:paraId="1F82576D" w14:textId="77777777" w:rsidR="00093858" w:rsidRDefault="00093858" w:rsidP="00093858">
      <w:pPr>
        <w:pStyle w:val="Standard"/>
      </w:pPr>
      <w:r>
        <w:tab/>
      </w:r>
      <w:r>
        <w:tab/>
      </w:r>
      <w:r>
        <w:tab/>
        <w:t>- MÚ Dačice – odd. Územního plánování – Závazné stanovisko</w:t>
      </w:r>
    </w:p>
    <w:p w14:paraId="6660AF50" w14:textId="77777777" w:rsidR="00093858" w:rsidRDefault="00093858" w:rsidP="00093858">
      <w:pPr>
        <w:pStyle w:val="Standard"/>
      </w:pPr>
      <w:r>
        <w:tab/>
      </w:r>
      <w:r>
        <w:tab/>
      </w:r>
      <w:r>
        <w:tab/>
        <w:t>- MÚ Dačice – OŽP – Souhrnné stanovisko</w:t>
      </w:r>
    </w:p>
    <w:p w14:paraId="26326B2D" w14:textId="77777777" w:rsidR="00093858" w:rsidRDefault="00093858" w:rsidP="00093858">
      <w:pPr>
        <w:pStyle w:val="Standard"/>
      </w:pPr>
      <w:r>
        <w:tab/>
      </w:r>
      <w:r>
        <w:tab/>
      </w:r>
      <w:r>
        <w:tab/>
        <w:t>- Krajská hygienická stanice   – Závazné stanovisko k PD</w:t>
      </w:r>
    </w:p>
    <w:p w14:paraId="77467263" w14:textId="77777777" w:rsidR="00093858" w:rsidRDefault="00093858" w:rsidP="00093858">
      <w:pPr>
        <w:pStyle w:val="Standard"/>
      </w:pPr>
      <w:r>
        <w:tab/>
      </w:r>
      <w:r>
        <w:tab/>
      </w:r>
      <w:r>
        <w:tab/>
        <w:t>- Obec Český Rudolec – vyjádření k parkování obyvatel domu</w:t>
      </w:r>
    </w:p>
    <w:p w14:paraId="649F4662" w14:textId="77777777" w:rsidR="00093858" w:rsidRDefault="00093858" w:rsidP="00093858">
      <w:pPr>
        <w:pStyle w:val="Standard"/>
      </w:pPr>
      <w:r>
        <w:tab/>
      </w:r>
      <w:r>
        <w:tab/>
      </w:r>
      <w:r>
        <w:tab/>
        <w:t>- MÚ Dačice – OD – vyjádření k PD</w:t>
      </w:r>
    </w:p>
    <w:p w14:paraId="4D5C18B5" w14:textId="77777777" w:rsidR="00093858" w:rsidRDefault="00093858" w:rsidP="00093858">
      <w:pPr>
        <w:pStyle w:val="Standard"/>
      </w:pPr>
      <w:r>
        <w:tab/>
      </w:r>
      <w:r>
        <w:tab/>
      </w:r>
      <w:r>
        <w:tab/>
        <w:t xml:space="preserve">- Hasičský záchranný </w:t>
      </w:r>
      <w:proofErr w:type="gramStart"/>
      <w:r>
        <w:t>sbor  JČ</w:t>
      </w:r>
      <w:proofErr w:type="gramEnd"/>
      <w:r>
        <w:t xml:space="preserve"> Kraje – Závazné stanovisko</w:t>
      </w:r>
    </w:p>
    <w:p w14:paraId="612CC24D" w14:textId="77777777" w:rsidR="00093858" w:rsidRDefault="00093858" w:rsidP="00093858">
      <w:pPr>
        <w:pStyle w:val="Standard"/>
      </w:pPr>
      <w:r>
        <w:tab/>
      </w:r>
      <w:r>
        <w:tab/>
      </w:r>
      <w:r>
        <w:tab/>
      </w:r>
    </w:p>
    <w:p w14:paraId="0D26E90E" w14:textId="77777777" w:rsidR="00093858" w:rsidRDefault="00093858" w:rsidP="00093858">
      <w:pPr>
        <w:pStyle w:val="Standard"/>
      </w:pPr>
      <w:r>
        <w:tab/>
      </w:r>
      <w:r>
        <w:tab/>
      </w:r>
      <w:r>
        <w:tab/>
      </w:r>
    </w:p>
    <w:p w14:paraId="28C772D6" w14:textId="77777777" w:rsidR="00093858" w:rsidRDefault="00093858" w:rsidP="00093858">
      <w:pPr>
        <w:pStyle w:val="Standard"/>
      </w:pPr>
    </w:p>
    <w:p w14:paraId="068D50CA" w14:textId="77777777" w:rsidR="00093858" w:rsidRDefault="00093858" w:rsidP="00093858">
      <w:pPr>
        <w:pStyle w:val="Standard"/>
      </w:pPr>
    </w:p>
    <w:p w14:paraId="76610F13" w14:textId="77777777" w:rsidR="00093858" w:rsidRDefault="00093858" w:rsidP="00093858">
      <w:pPr>
        <w:pStyle w:val="Standard"/>
      </w:pPr>
    </w:p>
    <w:p w14:paraId="048C46DD" w14:textId="77777777" w:rsidR="00093858" w:rsidRDefault="00093858" w:rsidP="00093858">
      <w:pPr>
        <w:pStyle w:val="Standard"/>
      </w:pPr>
    </w:p>
    <w:p w14:paraId="4198095A" w14:textId="77777777" w:rsidR="001D04DB" w:rsidRDefault="001D04DB"/>
    <w:sectPr w:rsidR="001D04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F27285"/>
    <w:multiLevelType w:val="multilevel"/>
    <w:tmpl w:val="6D642F90"/>
    <w:lvl w:ilvl="0">
      <w:numFmt w:val="bullet"/>
      <w:lvlText w:val="-"/>
      <w:lvlJc w:val="left"/>
      <w:pPr>
        <w:ind w:left="2490" w:hanging="360"/>
      </w:pPr>
      <w:rPr>
        <w:rFonts w:ascii="Times New Roman" w:eastAsia="Lucida Sans Unicode" w:hAnsi="Times New Roman" w:cs="Times New Roman"/>
        <w:b/>
      </w:rPr>
    </w:lvl>
    <w:lvl w:ilvl="1">
      <w:numFmt w:val="bullet"/>
      <w:lvlText w:val="o"/>
      <w:lvlJc w:val="left"/>
      <w:pPr>
        <w:ind w:left="321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93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65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37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609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81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53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8250" w:hanging="360"/>
      </w:pPr>
      <w:rPr>
        <w:rFonts w:ascii="Wingdings" w:hAnsi="Wingdings"/>
      </w:rPr>
    </w:lvl>
  </w:abstractNum>
  <w:num w:numId="1" w16cid:durableId="99418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858"/>
    <w:rsid w:val="00073367"/>
    <w:rsid w:val="00093858"/>
    <w:rsid w:val="001D04DB"/>
    <w:rsid w:val="00863286"/>
    <w:rsid w:val="00FE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0FA60"/>
  <w15:chartTrackingRefBased/>
  <w15:docId w15:val="{9160E897-942E-4079-81BA-0853A83C0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385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cs-CZ" w:bidi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09385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cs-CZ" w:bidi="cs-CZ"/>
      <w14:ligatures w14:val="none"/>
    </w:rPr>
  </w:style>
  <w:style w:type="paragraph" w:customStyle="1" w:styleId="Standarduser">
    <w:name w:val="Standard (user)"/>
    <w:rsid w:val="00093858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925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Bišofová</dc:creator>
  <cp:keywords/>
  <dc:description/>
  <cp:lastModifiedBy>Alena Bišofová</cp:lastModifiedBy>
  <cp:revision>2</cp:revision>
  <cp:lastPrinted>2024-09-26T09:34:00Z</cp:lastPrinted>
  <dcterms:created xsi:type="dcterms:W3CDTF">2024-06-24T08:56:00Z</dcterms:created>
  <dcterms:modified xsi:type="dcterms:W3CDTF">2024-09-26T09:35:00Z</dcterms:modified>
</cp:coreProperties>
</file>